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C8" w:rsidRPr="000E41EB" w:rsidRDefault="00F259C8" w:rsidP="00F259C8">
      <w:pPr>
        <w:pStyle w:val="Tytu"/>
        <w:rPr>
          <w:sz w:val="40"/>
        </w:rPr>
      </w:pPr>
      <w:r>
        <w:rPr>
          <w:sz w:val="40"/>
        </w:rPr>
        <w:t xml:space="preserve">Klasa </w:t>
      </w:r>
      <w:r w:rsidR="00C93C8E">
        <w:rPr>
          <w:sz w:val="40"/>
        </w:rPr>
        <w:t>druga</w:t>
      </w:r>
      <w:bookmarkStart w:id="0" w:name="_GoBack"/>
      <w:bookmarkEnd w:id="0"/>
    </w:p>
    <w:p w:rsidR="00F259C8" w:rsidRDefault="00F259C8" w:rsidP="00DA2BC7">
      <w:pPr>
        <w:widowControl w:val="0"/>
        <w:autoSpaceDE w:val="0"/>
        <w:autoSpaceDN w:val="0"/>
        <w:adjustRightInd w:val="0"/>
        <w:spacing w:after="0" w:line="239" w:lineRule="auto"/>
        <w:ind w:left="78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"/>
        <w:gridCol w:w="3923"/>
        <w:gridCol w:w="5387"/>
        <w:gridCol w:w="1417"/>
        <w:gridCol w:w="1844"/>
      </w:tblGrid>
      <w:tr w:rsidR="00C32830" w:rsidTr="00524A90">
        <w:trPr>
          <w:trHeight w:val="12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TYTUŁ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AUTOR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KLASA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DA53CC">
              <w:rPr>
                <w:b/>
                <w:bCs/>
                <w:color w:val="FFFFFF"/>
              </w:rPr>
              <w:t>WYDAWNICTWO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POLSKI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Ponad słowami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Ponad słowami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M. Chmiel,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  <w:t>H. Kusy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ANGIELSKI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Password Reset A2+/B1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801179">
            <w:pPr>
              <w:spacing w:line="240" w:lineRule="auto"/>
              <w:jc w:val="center"/>
            </w:pPr>
            <w:r>
              <w:t>Kontynuacja z kl. 1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Macmillan education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Password Reset A2+/B1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Kontynuacja z kl. 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Macmillan education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NIEMIECKI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Pr="00976B42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Podręcznik Perfekt 2</w:t>
            </w:r>
          </w:p>
          <w:p w:rsidR="00C32830" w:rsidRPr="0039319C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Zeszyt ćwiczeń Perfekt 2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976B42">
            <w:pPr>
              <w:spacing w:line="240" w:lineRule="auto"/>
              <w:jc w:val="center"/>
            </w:pPr>
            <w:r>
              <w:t>Beata Jaroszewicz, Jan Szurmant, Anna Wojdat-Niklewska</w:t>
            </w:r>
          </w:p>
          <w:p w:rsidR="00C32830" w:rsidRDefault="00C32830" w:rsidP="00976B42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Pearson</w:t>
            </w:r>
          </w:p>
        </w:tc>
      </w:tr>
      <w:tr w:rsidR="00C32830" w:rsidTr="00524A90">
        <w:trPr>
          <w:trHeight w:val="601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Pr="00976B42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Podręcznik Perfekt 2</w:t>
            </w:r>
          </w:p>
          <w:p w:rsidR="00C32830" w:rsidRPr="0039319C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>Zeszyt ćwiczeń Perfekt 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976B42">
            <w:pPr>
              <w:spacing w:line="240" w:lineRule="auto"/>
              <w:jc w:val="center"/>
            </w:pPr>
            <w:r>
              <w:t>Beata Jaroszewicz, Jan Szurmant, Anna Wojdat-Niklewska</w:t>
            </w:r>
          </w:p>
          <w:p w:rsidR="00C32830" w:rsidRDefault="00C32830" w:rsidP="00976B42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Pearson</w:t>
            </w:r>
          </w:p>
        </w:tc>
      </w:tr>
      <w:tr w:rsidR="00C32830" w:rsidTr="00524A90">
        <w:trPr>
          <w:trHeight w:val="601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C32830" w:rsidRPr="00976B42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>
              <w:rPr>
                <w:lang w:val="af-ZA"/>
              </w:rPr>
              <w:t>Podręcznik Perfekt 3</w:t>
            </w:r>
          </w:p>
          <w:p w:rsidR="00C32830" w:rsidRPr="0039319C" w:rsidRDefault="00C32830" w:rsidP="00C32830">
            <w:pPr>
              <w:spacing w:beforeLines="40" w:before="96" w:afterLines="40" w:after="96" w:line="240" w:lineRule="auto"/>
              <w:jc w:val="center"/>
              <w:rPr>
                <w:lang w:val="af-ZA"/>
              </w:rPr>
            </w:pPr>
            <w:r w:rsidRPr="00976B42">
              <w:rPr>
                <w:lang w:val="af-ZA"/>
              </w:rPr>
              <w:t xml:space="preserve">Zeszyt ćwiczeń Perfekt </w:t>
            </w:r>
            <w:r>
              <w:rPr>
                <w:lang w:val="af-ZA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976B42">
            <w:pPr>
              <w:spacing w:line="240" w:lineRule="auto"/>
              <w:jc w:val="center"/>
            </w:pPr>
            <w:r>
              <w:t>Beata Jaroszewicz, Jan Szurmant, Anna Wojdat-Niklewska</w:t>
            </w:r>
          </w:p>
          <w:p w:rsidR="00C32830" w:rsidRDefault="00C32830" w:rsidP="00976B42">
            <w:pPr>
              <w:spacing w:before="40" w:after="40" w:line="240" w:lineRule="auto"/>
              <w:jc w:val="center"/>
              <w:rPr>
                <w:lang w:val="af-ZA"/>
              </w:rPr>
            </w:pPr>
            <w:r>
              <w:t>Piotr Dudek, Danuta Kin, Monika Ostrowska-Polak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Pearson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lastRenderedPageBreak/>
              <w:t>JĘZYK FRANCUSKI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Texto 1 podręcznik + ćwiczenia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Jose Lopes </w:t>
            </w:r>
            <w:r>
              <w:br/>
              <w:t>Le Bougnec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801179">
            <w:pPr>
              <w:spacing w:line="240" w:lineRule="auto"/>
              <w:jc w:val="center"/>
            </w:pPr>
            <w:r>
              <w:t>Kontynuacja z klasy 1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Texto 1 podręcznik + ćwiczenia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Jose Lopes </w:t>
            </w:r>
            <w:r>
              <w:br/>
              <w:t>Le Bougnec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Kontynuacja z kl. z 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JĘZYK ROSYJSKI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Wot i my 2 po  - nowomu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PWN</w:t>
            </w:r>
          </w:p>
        </w:tc>
      </w:tr>
      <w:tr w:rsidR="00C32830" w:rsidTr="00524A90">
        <w:trPr>
          <w:trHeight w:val="193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MATEMATYKA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Matematyka 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57645E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  <w:t xml:space="preserve">J. Czarnowska, G. Janocha 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Matematyka zakres podstawowy </w:t>
            </w:r>
            <w:r>
              <w:br/>
              <w:t>i rozszerzony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  <w:t>J.Czarnowska, G. Janocha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FIZYKA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Fizyka. Podręcznik. Liceum i Technikum. 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Polesiuk, </w:t>
            </w:r>
            <w:r>
              <w:br/>
              <w:t>G. F. Wojewoda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WSiP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Fizyka. Podręcznik. Liceum i Technikum. Zakres rozszerzony.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M. Fiałkowska, </w:t>
            </w:r>
            <w:r>
              <w:br/>
              <w:t xml:space="preserve">B. Sagnowska, </w:t>
            </w:r>
            <w:r>
              <w:br/>
              <w:t>J. Salach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WSiP</w:t>
            </w:r>
          </w:p>
        </w:tc>
      </w:tr>
      <w:tr w:rsidR="00C32830" w:rsidRPr="00591736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lastRenderedPageBreak/>
              <w:t>CHEMIA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To jest chemia 1. Podręcznik dla liceum ogólnokształcącego i technikum. Zakres podstawowy.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lang w:val="en-US"/>
              </w:rPr>
            </w:pPr>
            <w:r w:rsidRPr="00DA53CC">
              <w:rPr>
                <w:lang w:val="en-US"/>
              </w:rPr>
              <w:t xml:space="preserve">R. Hassa, </w:t>
            </w:r>
            <w:r w:rsidRPr="00DA53CC">
              <w:rPr>
                <w:lang w:val="en-US"/>
              </w:rPr>
              <w:br/>
              <w:t xml:space="preserve">A. Mrzigod, </w:t>
            </w:r>
            <w:r w:rsidRPr="00DA53CC">
              <w:rPr>
                <w:lang w:val="en-US"/>
              </w:rPr>
              <w:br/>
              <w:t>J. Mrzigod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Pr="00591736" w:rsidRDefault="00C32830" w:rsidP="00DA53CC">
            <w:pPr>
              <w:spacing w:line="240" w:lineRule="auto"/>
              <w:jc w:val="center"/>
            </w:pPr>
            <w:r>
              <w:t xml:space="preserve">Kontynuacja 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Pr="00591736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To jest chemia 1. Podręcznik dla liceum ogólnokształcącego i technikum. Zakres rozszerzony.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Kontynuacja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BIOLOGIA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Biologia na czasie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A. Helmin,</w:t>
            </w:r>
            <w:r>
              <w:br/>
              <w:t>J. Holeczek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Biologia na czasie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EB5267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  <w:t xml:space="preserve">R. Kozik, </w:t>
            </w:r>
            <w:r>
              <w:br/>
              <w:t>W. Zamachowski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GEOGRAFIA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Oblicza geografii 2. Podręcznik dla liceum i technikum. 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br/>
              <w:t>T.Rachwał, R. Uliszak, K.Wiedermann, P.Kroh</w:t>
            </w:r>
          </w:p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Oblicza geografii 2. Podręcznik dla liceum i technikum. Zakres rozszerzony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T.Rachwał, W.Kilar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HISTORIA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Poznać przeszłość 2. </w:t>
            </w:r>
            <w:r>
              <w:br/>
              <w:t>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3A58D5">
            <w:pPr>
              <w:spacing w:line="240" w:lineRule="auto"/>
              <w:jc w:val="center"/>
            </w:pPr>
            <w:r>
              <w:t xml:space="preserve">A.Kucharski, </w:t>
            </w:r>
            <w:r>
              <w:br/>
              <w:t>A. Niewęgłowska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Zrozumieć przeszłość 2. </w:t>
            </w:r>
            <w:r>
              <w:br/>
              <w:t>Zakres rozszerzony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3A58D5">
            <w:pPr>
              <w:spacing w:line="240" w:lineRule="auto"/>
              <w:jc w:val="center"/>
            </w:pPr>
            <w:r>
              <w:t xml:space="preserve">P.Klint, </w:t>
            </w:r>
            <w:r>
              <w:br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lastRenderedPageBreak/>
              <w:t>WOS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W centrum uwagi 2</w:t>
            </w:r>
            <w:r>
              <w:br/>
              <w:t>Zakres podstawowy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L.Czechowska, </w:t>
            </w:r>
            <w:r>
              <w:br/>
              <w:t xml:space="preserve">A.Janicki, </w:t>
            </w:r>
            <w:r>
              <w:br/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W centrum uwagi 2</w:t>
            </w:r>
            <w:r>
              <w:br/>
              <w:t>Zakres rozszerzony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3A58D5">
            <w:pPr>
              <w:spacing w:line="240" w:lineRule="auto"/>
              <w:jc w:val="center"/>
            </w:pPr>
            <w:r>
              <w:t>S.Derlich</w:t>
            </w:r>
            <w:r>
              <w:br/>
              <w:t>A.Janicki</w:t>
            </w:r>
            <w:r>
              <w:br/>
              <w:t>E. Martinek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vMerge w:val="restart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INFORMATYKA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Informatyka Europejczyka</w:t>
            </w:r>
            <w:r>
              <w:br/>
            </w:r>
            <w:r w:rsidRPr="00EA7E88">
              <w:t>Zakres podstawowy. Część 2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>G. Szabłowicz - Zawadzka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Helion</w:t>
            </w:r>
          </w:p>
        </w:tc>
      </w:tr>
      <w:tr w:rsidR="00C32830" w:rsidTr="00524A90">
        <w:trPr>
          <w:trHeight w:val="193"/>
        </w:trPr>
        <w:tc>
          <w:tcPr>
            <w:tcW w:w="2235" w:type="dxa"/>
            <w:vMerge/>
            <w:shd w:val="clear" w:color="auto" w:fill="auto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C32830" w:rsidRDefault="00C32830" w:rsidP="00D25E9E">
            <w:pPr>
              <w:spacing w:line="240" w:lineRule="auto"/>
              <w:jc w:val="center"/>
            </w:pPr>
            <w:r w:rsidRPr="00D25E9E">
              <w:t xml:space="preserve">Informatyka Europejczyka. </w:t>
            </w:r>
            <w:r>
              <w:br/>
            </w:r>
            <w:r w:rsidRPr="00D25E9E">
              <w:t>Zakres rozszerzony. Część 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 w:rsidRPr="00D25E9E">
              <w:t>Danuta Korman, Grażyna Szabłowicz-Zawadzka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>Helion</w:t>
            </w:r>
          </w:p>
        </w:tc>
      </w:tr>
      <w:tr w:rsidR="00C32830" w:rsidTr="00524A90">
        <w:trPr>
          <w:trHeight w:val="1247"/>
        </w:trPr>
        <w:tc>
          <w:tcPr>
            <w:tcW w:w="2235" w:type="dxa"/>
            <w:shd w:val="clear" w:color="auto" w:fill="D9E2F3"/>
            <w:vAlign w:val="center"/>
          </w:tcPr>
          <w:p w:rsidR="00C32830" w:rsidRPr="00DA53CC" w:rsidRDefault="00C32830" w:rsidP="00DA53CC">
            <w:pPr>
              <w:spacing w:line="240" w:lineRule="auto"/>
              <w:jc w:val="center"/>
              <w:rPr>
                <w:b/>
                <w:bCs/>
              </w:rPr>
            </w:pPr>
            <w:r w:rsidRPr="00DA53CC">
              <w:rPr>
                <w:b/>
                <w:bCs/>
              </w:rPr>
              <w:t>PODSTAWY PRZEDSIĘBIORCZOŚCI</w:t>
            </w:r>
          </w:p>
        </w:tc>
        <w:tc>
          <w:tcPr>
            <w:tcW w:w="754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3923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Krok w przedsiębiorczość </w:t>
            </w:r>
          </w:p>
        </w:tc>
        <w:tc>
          <w:tcPr>
            <w:tcW w:w="5387" w:type="dxa"/>
            <w:shd w:val="clear" w:color="auto" w:fill="D9E2F3"/>
            <w:vAlign w:val="center"/>
          </w:tcPr>
          <w:p w:rsidR="00C32830" w:rsidRDefault="00C32830" w:rsidP="006B1EF2">
            <w:pPr>
              <w:spacing w:before="240" w:line="240" w:lineRule="auto"/>
              <w:jc w:val="center"/>
            </w:pPr>
            <w:r>
              <w:t xml:space="preserve">Z. Makieła, T. Rachwał </w:t>
            </w:r>
          </w:p>
          <w:p w:rsidR="00C32830" w:rsidRDefault="00C32830" w:rsidP="00DA53CC">
            <w:pPr>
              <w:spacing w:line="240" w:lineRule="auto"/>
              <w:jc w:val="center"/>
            </w:pPr>
          </w:p>
        </w:tc>
        <w:tc>
          <w:tcPr>
            <w:tcW w:w="1417" w:type="dxa"/>
            <w:shd w:val="clear" w:color="auto" w:fill="D9E2F3"/>
            <w:vAlign w:val="center"/>
          </w:tcPr>
          <w:p w:rsidR="00C32830" w:rsidRDefault="00C32830" w:rsidP="00DA53CC">
            <w:pPr>
              <w:spacing w:line="240" w:lineRule="auto"/>
              <w:jc w:val="center"/>
            </w:pPr>
            <w:r>
              <w:t xml:space="preserve">2,3 </w:t>
            </w:r>
          </w:p>
        </w:tc>
        <w:tc>
          <w:tcPr>
            <w:tcW w:w="1844" w:type="dxa"/>
            <w:shd w:val="clear" w:color="auto" w:fill="D9E2F3"/>
            <w:vAlign w:val="center"/>
          </w:tcPr>
          <w:p w:rsidR="00C32830" w:rsidRDefault="00C32830" w:rsidP="006B1EF2">
            <w:pPr>
              <w:spacing w:line="240" w:lineRule="auto"/>
              <w:jc w:val="center"/>
            </w:pPr>
            <w:r>
              <w:t xml:space="preserve">Nowa Era  </w:t>
            </w:r>
          </w:p>
        </w:tc>
      </w:tr>
    </w:tbl>
    <w:p w:rsidR="00DA2BC7" w:rsidRDefault="00DA2BC7" w:rsidP="00DB2EDD">
      <w:pPr>
        <w:spacing w:line="240" w:lineRule="auto"/>
      </w:pPr>
    </w:p>
    <w:sectPr w:rsidR="00DA2BC7" w:rsidSect="00C75A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8D7"/>
    <w:multiLevelType w:val="hybridMultilevel"/>
    <w:tmpl w:val="A5A8C7D2"/>
    <w:lvl w:ilvl="0" w:tplc="D4E041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4A80"/>
    <w:multiLevelType w:val="hybridMultilevel"/>
    <w:tmpl w:val="8A183F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67316"/>
    <w:multiLevelType w:val="hybridMultilevel"/>
    <w:tmpl w:val="CC4C3C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36B2"/>
    <w:multiLevelType w:val="hybridMultilevel"/>
    <w:tmpl w:val="0C7EB3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5F1B"/>
    <w:multiLevelType w:val="hybridMultilevel"/>
    <w:tmpl w:val="40AEA7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76A86"/>
    <w:multiLevelType w:val="hybridMultilevel"/>
    <w:tmpl w:val="9B20BB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C7"/>
    <w:rsid w:val="00085705"/>
    <w:rsid w:val="00122128"/>
    <w:rsid w:val="001450EE"/>
    <w:rsid w:val="00223526"/>
    <w:rsid w:val="00351861"/>
    <w:rsid w:val="003A58D5"/>
    <w:rsid w:val="00433AF0"/>
    <w:rsid w:val="004A52F9"/>
    <w:rsid w:val="00520326"/>
    <w:rsid w:val="00520EF3"/>
    <w:rsid w:val="00524A90"/>
    <w:rsid w:val="00524F88"/>
    <w:rsid w:val="00527D71"/>
    <w:rsid w:val="00533D7E"/>
    <w:rsid w:val="0057645E"/>
    <w:rsid w:val="00591736"/>
    <w:rsid w:val="00596FA0"/>
    <w:rsid w:val="005C7AB1"/>
    <w:rsid w:val="00674F1D"/>
    <w:rsid w:val="006B1EF2"/>
    <w:rsid w:val="006C029B"/>
    <w:rsid w:val="00712517"/>
    <w:rsid w:val="00716650"/>
    <w:rsid w:val="00731766"/>
    <w:rsid w:val="007473D7"/>
    <w:rsid w:val="00776A56"/>
    <w:rsid w:val="007A58F0"/>
    <w:rsid w:val="007B42C4"/>
    <w:rsid w:val="007F71A7"/>
    <w:rsid w:val="00801179"/>
    <w:rsid w:val="00801FB0"/>
    <w:rsid w:val="0083170A"/>
    <w:rsid w:val="008931CF"/>
    <w:rsid w:val="008F209F"/>
    <w:rsid w:val="00906F98"/>
    <w:rsid w:val="00936F75"/>
    <w:rsid w:val="00976B42"/>
    <w:rsid w:val="009A4C96"/>
    <w:rsid w:val="009B2AC8"/>
    <w:rsid w:val="00A535B2"/>
    <w:rsid w:val="00B322CF"/>
    <w:rsid w:val="00B64669"/>
    <w:rsid w:val="00BF09F0"/>
    <w:rsid w:val="00C269D1"/>
    <w:rsid w:val="00C32830"/>
    <w:rsid w:val="00C42705"/>
    <w:rsid w:val="00C53DB0"/>
    <w:rsid w:val="00C75A78"/>
    <w:rsid w:val="00C93C8E"/>
    <w:rsid w:val="00CB2C0D"/>
    <w:rsid w:val="00CF4DEE"/>
    <w:rsid w:val="00D14257"/>
    <w:rsid w:val="00D25E9E"/>
    <w:rsid w:val="00DA2BC7"/>
    <w:rsid w:val="00DA53CC"/>
    <w:rsid w:val="00DB2EDD"/>
    <w:rsid w:val="00E40523"/>
    <w:rsid w:val="00E77782"/>
    <w:rsid w:val="00EA7E88"/>
    <w:rsid w:val="00EB5267"/>
    <w:rsid w:val="00EC1F7E"/>
    <w:rsid w:val="00F259C8"/>
    <w:rsid w:val="00FE0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CF2D5-54C3-4E66-9E81-341659F4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BC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2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42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91736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F259C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ar-SA"/>
    </w:rPr>
  </w:style>
  <w:style w:type="character" w:customStyle="1" w:styleId="TytuZnak">
    <w:name w:val="Tytuł Znak"/>
    <w:link w:val="Tytu"/>
    <w:rsid w:val="00F259C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9C8"/>
    <w:pPr>
      <w:numPr>
        <w:ilvl w:val="1"/>
      </w:numPr>
      <w:spacing w:after="160"/>
    </w:pPr>
    <w:rPr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F259C8"/>
    <w:rPr>
      <w:rFonts w:eastAsia="Times New Roman"/>
      <w:color w:val="5A5A5A"/>
      <w:spacing w:val="15"/>
      <w:lang w:eastAsia="pl-PL"/>
    </w:rPr>
  </w:style>
  <w:style w:type="table" w:customStyle="1" w:styleId="Tabelasiatki4akcent51">
    <w:name w:val="Tabela siatki 4 — akcent 51"/>
    <w:basedOn w:val="Standardowy"/>
    <w:uiPriority w:val="49"/>
    <w:rsid w:val="00F259C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8254-67FC-49E5-8933-BDE5F559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4</cp:revision>
  <cp:lastPrinted>2019-05-28T08:20:00Z</cp:lastPrinted>
  <dcterms:created xsi:type="dcterms:W3CDTF">2020-08-24T09:38:00Z</dcterms:created>
  <dcterms:modified xsi:type="dcterms:W3CDTF">2022-06-29T09:31:00Z</dcterms:modified>
</cp:coreProperties>
</file>